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036683">
      <w:pPr>
        <w:jc w:val="both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 xml:space="preserve">EDITAL DE PREGÃO PRESENCIAL Nº </w:t>
      </w:r>
      <w:r w:rsidR="00DA7433">
        <w:rPr>
          <w:b/>
        </w:rPr>
        <w:t>69</w:t>
      </w:r>
      <w:r w:rsidR="00E61C50">
        <w:rPr>
          <w:b/>
        </w:rPr>
        <w:t>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036683">
      <w:pPr>
        <w:jc w:val="center"/>
        <w:rPr>
          <w:b/>
        </w:rPr>
      </w:pPr>
    </w:p>
    <w:p w:rsidR="00B60686" w:rsidRDefault="00B60686" w:rsidP="00036683">
      <w:pPr>
        <w:jc w:val="center"/>
        <w:rPr>
          <w:b/>
        </w:rPr>
      </w:pPr>
      <w:r w:rsidRPr="00036683">
        <w:rPr>
          <w:b/>
        </w:rPr>
        <w:t xml:space="preserve">PROCESSO ADMINISTRATIVO Nº </w:t>
      </w:r>
      <w:r w:rsidR="00565DC1">
        <w:rPr>
          <w:b/>
        </w:rPr>
        <w:t>11.037</w:t>
      </w:r>
      <w:r w:rsidR="00E61C50">
        <w:rPr>
          <w:b/>
        </w:rPr>
        <w:t>/2022</w:t>
      </w:r>
    </w:p>
    <w:p w:rsidR="00624DD3" w:rsidRPr="00036683" w:rsidRDefault="00624DD3" w:rsidP="00036683">
      <w:pPr>
        <w:jc w:val="center"/>
        <w:rPr>
          <w:b/>
        </w:rPr>
      </w:pPr>
    </w:p>
    <w:p w:rsidR="00B60686" w:rsidRPr="00036683" w:rsidRDefault="001E13F2" w:rsidP="00036683">
      <w:pPr>
        <w:jc w:val="center"/>
        <w:rPr>
          <w:b/>
        </w:rPr>
      </w:pPr>
      <w:r>
        <w:rPr>
          <w:b/>
        </w:rPr>
        <w:t xml:space="preserve">ESCLARECIMENTO </w:t>
      </w:r>
      <w:r w:rsidR="00E61C50">
        <w:rPr>
          <w:b/>
        </w:rPr>
        <w:t xml:space="preserve">– Empresa: </w:t>
      </w:r>
      <w:r w:rsidR="009636CD">
        <w:rPr>
          <w:b/>
        </w:rPr>
        <w:t>BANC</w:t>
      </w:r>
      <w:r w:rsidR="00565DC1">
        <w:rPr>
          <w:b/>
        </w:rPr>
        <w:t>O BRADESCO S/A</w:t>
      </w:r>
    </w:p>
    <w:p w:rsidR="00B60686" w:rsidRPr="00036683" w:rsidRDefault="00B60686" w:rsidP="00036683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E61C50" w:rsidRDefault="00216DAC" w:rsidP="00E61C5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t>Pergunta 01:</w:t>
      </w:r>
      <w:r w:rsidR="00475C66" w:rsidRPr="00036683">
        <w:t xml:space="preserve"> </w:t>
      </w:r>
      <w:r w:rsidR="00565DC1" w:rsidRPr="00565DC1">
        <w:rPr>
          <w:rFonts w:eastAsia="Times New Roman"/>
        </w:rPr>
        <w:t>Em relação aos recursos provenientes de FUNDEB, nos termos determinados no art. 21, parágrafo 9º da Lei nº 14.113/2020, favor confirmar ciência da obrigação de abertura de conta específica, na qual serão realizados os respectivos créditos para a finalidade de processamento da folha de pagamento dos servidores da educação?</w:t>
      </w:r>
    </w:p>
    <w:p w:rsidR="00E61C50" w:rsidRPr="009941A1" w:rsidRDefault="00E61C50" w:rsidP="00E61C50">
      <w:pPr>
        <w:pStyle w:val="v1v1elementtoproof"/>
        <w:shd w:val="clear" w:color="auto" w:fill="FFFFFF"/>
        <w:spacing w:line="276" w:lineRule="atLeast"/>
        <w:jc w:val="both"/>
        <w:rPr>
          <w:rFonts w:eastAsia="Times New Roman"/>
        </w:rPr>
      </w:pPr>
      <w:r w:rsidRPr="000951CF">
        <w:rPr>
          <w:b/>
          <w:i/>
        </w:rPr>
        <w:t>R</w:t>
      </w:r>
      <w:r w:rsidR="00216DAC" w:rsidRPr="000951CF">
        <w:rPr>
          <w:b/>
          <w:i/>
        </w:rPr>
        <w:t>esposta 01</w:t>
      </w:r>
      <w:r w:rsidR="00216DAC" w:rsidRPr="000951CF">
        <w:rPr>
          <w:rFonts w:eastAsia="Times New Roman"/>
          <w:b/>
          <w:i/>
        </w:rPr>
        <w:t>:</w:t>
      </w:r>
      <w:r w:rsidR="00C92398" w:rsidRPr="000951CF">
        <w:rPr>
          <w:rFonts w:eastAsia="Times New Roman"/>
          <w:b/>
          <w:i/>
        </w:rPr>
        <w:t xml:space="preserve"> </w:t>
      </w:r>
      <w:r w:rsidR="001407B6" w:rsidRPr="009941A1">
        <w:rPr>
          <w:rFonts w:eastAsia="Times New Roman"/>
        </w:rPr>
        <w:t>Atualmente, trabalhamos com transmissão de arquivos bancários separados por profissionais da educação e demais servidores, onde é realizada a transferência bancaria no dia do envio do arquivo de processamento da folha, retirando o valor correspondente da conta onde está alocado o recurso do FUNDEB, para a conta onde é realizado o processamento da folha de pagamento. Dessa forma, temos a ciência de adequação e até abertura de conta especifica, se necessário, para tratar em separado os valores e arquivos relativos aos profissionais da educação.</w:t>
      </w:r>
    </w:p>
    <w:p w:rsidR="0020236B" w:rsidRPr="009941A1" w:rsidRDefault="00513360" w:rsidP="0020236B">
      <w:pPr>
        <w:pStyle w:val="Ttulo3"/>
        <w:tabs>
          <w:tab w:val="clear" w:pos="2895"/>
          <w:tab w:val="clear" w:pos="3797"/>
          <w:tab w:val="clear" w:pos="6675"/>
          <w:tab w:val="left" w:pos="11198"/>
        </w:tabs>
        <w:ind w:right="217"/>
        <w:jc w:val="both"/>
        <w:rPr>
          <w:b w:val="0"/>
          <w:sz w:val="24"/>
        </w:rPr>
      </w:pPr>
      <w:r w:rsidRPr="0020236B">
        <w:rPr>
          <w:rFonts w:eastAsiaTheme="minorHAnsi"/>
          <w:sz w:val="24"/>
        </w:rPr>
        <w:t>Pergunta 02</w:t>
      </w:r>
      <w:r w:rsidRPr="009941A1">
        <w:rPr>
          <w:b w:val="0"/>
          <w:sz w:val="24"/>
        </w:rPr>
        <w:t>:</w:t>
      </w:r>
      <w:r w:rsidR="007D362A" w:rsidRPr="009941A1">
        <w:rPr>
          <w:b w:val="0"/>
          <w:sz w:val="24"/>
        </w:rPr>
        <w:t xml:space="preserve"> </w:t>
      </w:r>
      <w:r w:rsidR="0020236B" w:rsidRPr="009941A1">
        <w:rPr>
          <w:b w:val="0"/>
          <w:sz w:val="24"/>
        </w:rPr>
        <w:t>Confirmar nosso entendimento que as certidões fiscais (Estadual e municipal) exigidas para habilitação no certame refere se a sede do Banco participante (quem firmará o contrato, caso seja vencedor).</w:t>
      </w:r>
    </w:p>
    <w:p w:rsidR="009941A1" w:rsidRPr="009941A1" w:rsidRDefault="00513360" w:rsidP="0020236B">
      <w:pPr>
        <w:pStyle w:val="v1v1elementtoproof"/>
        <w:shd w:val="clear" w:color="auto" w:fill="FFFFFF"/>
        <w:spacing w:line="253" w:lineRule="atLeast"/>
        <w:jc w:val="both"/>
        <w:rPr>
          <w:rFonts w:eastAsia="Times New Roman"/>
        </w:rPr>
      </w:pPr>
      <w:r w:rsidRPr="00565DC1">
        <w:rPr>
          <w:b/>
          <w:i/>
        </w:rPr>
        <w:t xml:space="preserve">Resposta 02: </w:t>
      </w:r>
      <w:r w:rsidR="0020236B" w:rsidRPr="009941A1">
        <w:rPr>
          <w:rFonts w:eastAsia="Times New Roman"/>
        </w:rPr>
        <w:t>Todas as certidões deverão ser do mesmo CNPJ da instituição</w:t>
      </w:r>
      <w:r w:rsidR="009941A1" w:rsidRPr="009941A1">
        <w:rPr>
          <w:rFonts w:eastAsia="Times New Roman"/>
        </w:rPr>
        <w:t xml:space="preserve"> que irá participar do certame, com exceção àquelas que apenas são emitidas da matriz.</w:t>
      </w:r>
    </w:p>
    <w:p w:rsidR="009941A1" w:rsidRDefault="00513360" w:rsidP="00F57C65">
      <w:pPr>
        <w:pStyle w:val="Ttulo3"/>
        <w:tabs>
          <w:tab w:val="clear" w:pos="2895"/>
          <w:tab w:val="clear" w:pos="3797"/>
          <w:tab w:val="clear" w:pos="6675"/>
          <w:tab w:val="left" w:pos="11198"/>
        </w:tabs>
        <w:ind w:right="217"/>
        <w:jc w:val="left"/>
        <w:rPr>
          <w:b w:val="0"/>
          <w:sz w:val="24"/>
        </w:rPr>
      </w:pPr>
      <w:r w:rsidRPr="009941A1">
        <w:rPr>
          <w:rFonts w:eastAsiaTheme="minorHAnsi"/>
          <w:sz w:val="24"/>
        </w:rPr>
        <w:t>Pergunta 03:</w:t>
      </w:r>
      <w:r w:rsidR="007D362A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="009941A1" w:rsidRPr="009941A1">
        <w:rPr>
          <w:b w:val="0"/>
          <w:sz w:val="24"/>
        </w:rPr>
        <w:t>O objeto dispõe que a presente contratação abarcará os servidores ativos, inativos e pensionistas, já o item 5.1.11 do Termo de Referência do edital dispõe que os servidores pensionistas/inativos não estarão contemplados no processo licitatório, diante disso, pedimos esclarecer a divergência.</w:t>
      </w:r>
    </w:p>
    <w:p w:rsidR="009941A1" w:rsidRPr="009941A1" w:rsidRDefault="009941A1" w:rsidP="009941A1"/>
    <w:p w:rsidR="009941A1" w:rsidRPr="009941A1" w:rsidRDefault="00513360" w:rsidP="009941A1">
      <w:pPr>
        <w:jc w:val="both"/>
      </w:pPr>
      <w:r w:rsidRPr="005B4F15">
        <w:rPr>
          <w:b/>
          <w:i/>
        </w:rPr>
        <w:t>Resposta 03</w:t>
      </w:r>
      <w:r w:rsidRPr="009941A1">
        <w:t>:</w:t>
      </w:r>
      <w:r w:rsidR="00A24248" w:rsidRPr="009941A1">
        <w:t xml:space="preserve"> </w:t>
      </w:r>
      <w:r w:rsidR="009941A1" w:rsidRPr="009941A1">
        <w:t>Hoje temos somente um pensionista na folha, que entraria como inativo, porém ele não recebe pelo banco, é pago diretamente pela tesouraria, de forma que não seria contemplado para a licitação.</w:t>
      </w:r>
    </w:p>
    <w:p w:rsidR="007D362A" w:rsidRPr="00BC1D3D" w:rsidRDefault="00513360" w:rsidP="00BC1D3D">
      <w:pPr>
        <w:pStyle w:val="v1v1elementtoproof"/>
        <w:shd w:val="clear" w:color="auto" w:fill="FFFFFF"/>
        <w:jc w:val="both"/>
        <w:rPr>
          <w:rFonts w:eastAsia="Times New Roman"/>
        </w:rPr>
      </w:pPr>
      <w:r w:rsidRPr="00036683">
        <w:rPr>
          <w:b/>
        </w:rPr>
        <w:t>Pergunta 0</w:t>
      </w:r>
      <w:r>
        <w:rPr>
          <w:b/>
        </w:rPr>
        <w:t>4</w:t>
      </w:r>
      <w:r w:rsidRPr="00036683">
        <w:rPr>
          <w:b/>
        </w:rPr>
        <w:t>:</w:t>
      </w:r>
      <w:r w:rsidRPr="00036683">
        <w:t xml:space="preserve"> </w:t>
      </w:r>
      <w:r w:rsidR="009941A1" w:rsidRPr="009941A1">
        <w:rPr>
          <w:rFonts w:eastAsia="Times New Roman"/>
        </w:rPr>
        <w:t>Confirmar nosso entendimento que a contratação decorrente do presente certame contempla de forma exclusiva a prestação de serviços de processamento e gerenciamento de créditos provenientes da folha de pagamento dos servidores ativos, inativos e pensionistas da Administração Direta, Indireta, Autárquica e Fundacional da Prefeitura Municipal de Cajamar (100%) atualmente existentes e as que forem contratados na vigência do contrato, exceto o Instituto de Previdência Social dos servidores de Cajamar</w:t>
      </w:r>
    </w:p>
    <w:p w:rsidR="00DA7433" w:rsidRPr="00DA7433" w:rsidRDefault="00513360" w:rsidP="00DA7433">
      <w:pPr>
        <w:pStyle w:val="v1v1elementtoproof"/>
        <w:shd w:val="clear" w:color="auto" w:fill="FFFFFF"/>
        <w:spacing w:line="276" w:lineRule="atLeast"/>
        <w:jc w:val="both"/>
      </w:pPr>
      <w:r w:rsidRPr="005B4F15">
        <w:rPr>
          <w:b/>
          <w:i/>
        </w:rPr>
        <w:lastRenderedPageBreak/>
        <w:t>Resposta 04</w:t>
      </w:r>
      <w:r w:rsidRPr="00DA7433">
        <w:t>:</w:t>
      </w:r>
      <w:r w:rsidR="00A24248" w:rsidRPr="00DA7433">
        <w:t xml:space="preserve"> </w:t>
      </w:r>
      <w:r w:rsidR="00DA7433">
        <w:t>A</w:t>
      </w:r>
      <w:r w:rsidR="00DA7433" w:rsidRPr="00DA7433">
        <w:t xml:space="preserve"> licitação vai contemplar os servidores ativos da Prefeitura Municipal de Cajamar.</w:t>
      </w:r>
    </w:p>
    <w:p w:rsidR="00F57C65" w:rsidRDefault="00513360" w:rsidP="00DA7433">
      <w:pPr>
        <w:pStyle w:val="v1v1elementtoproof"/>
        <w:shd w:val="clear" w:color="auto" w:fill="FFFFFF"/>
        <w:spacing w:line="276" w:lineRule="atLeast"/>
        <w:jc w:val="both"/>
        <w:rPr>
          <w:b/>
        </w:rPr>
      </w:pPr>
      <w:r w:rsidRPr="00201478">
        <w:rPr>
          <w:b/>
          <w:i/>
        </w:rPr>
        <w:t>Pergunta 05</w:t>
      </w:r>
      <w:r w:rsidRPr="00F57C65">
        <w:rPr>
          <w:i/>
        </w:rPr>
        <w:t>:</w:t>
      </w:r>
      <w:r w:rsidR="007D362A" w:rsidRPr="007D362A">
        <w:rPr>
          <w:rFonts w:ascii="Arial" w:hAnsi="Arial" w:cs="Arial"/>
          <w:color w:val="000000"/>
        </w:rPr>
        <w:t xml:space="preserve"> </w:t>
      </w:r>
      <w:r w:rsidR="00F57C65" w:rsidRPr="00F57C65">
        <w:t>Considerando o dispost</w:t>
      </w:r>
      <w:r w:rsidR="00F57C65">
        <w:t xml:space="preserve">o no Termo de Referência, item </w:t>
      </w:r>
      <w:r w:rsidR="00F57C65" w:rsidRPr="00F57C65">
        <w:t xml:space="preserve">8.7. </w:t>
      </w:r>
      <w:proofErr w:type="gramStart"/>
      <w:r w:rsidR="00F57C65" w:rsidRPr="00F57C65">
        <w:t>que</w:t>
      </w:r>
      <w:proofErr w:type="gramEnd"/>
      <w:r w:rsidR="00F57C65">
        <w:t xml:space="preserve"> </w:t>
      </w:r>
      <w:r w:rsidR="00F57C65" w:rsidRPr="00F57C65">
        <w:t>dispõe “... Apresentar um plano de prestação de serviços, contendo a apresentação da instituição, argumentação relativa à forma como pretende prestá-los, em especial quanto ao atendimento aos servidores das unidades regionais, benefícios adicionais oferecidos e condições especiais de empréstimos e financiamentos...”.Pedimos informar os endereços das unidades Regionais mencionadas no edital e a quantidade de servidores lotados em cada uma delas?</w:t>
      </w:r>
    </w:p>
    <w:p w:rsidR="00F57C65" w:rsidRDefault="00F57C65" w:rsidP="00F57C65">
      <w:bookmarkStart w:id="0" w:name="_GoBack"/>
      <w:bookmarkEnd w:id="0"/>
    </w:p>
    <w:p w:rsidR="00F57C65" w:rsidRDefault="00F57C65" w:rsidP="00F57C65">
      <w:r w:rsidRPr="005B4F15">
        <w:rPr>
          <w:b/>
          <w:i/>
        </w:rPr>
        <w:t>Resposta 05:</w:t>
      </w:r>
      <w:r>
        <w:rPr>
          <w:b/>
          <w:i/>
        </w:rPr>
        <w:t xml:space="preserve"> </w:t>
      </w:r>
      <w:r w:rsidRPr="00F57C65">
        <w:t>Planilha em anexo</w:t>
      </w:r>
    </w:p>
    <w:p w:rsidR="00F57C65" w:rsidRDefault="00F57C65" w:rsidP="00F57C65"/>
    <w:p w:rsidR="00F57C65" w:rsidRPr="00F57C65" w:rsidRDefault="00F57C65" w:rsidP="00F57C65">
      <w:pPr>
        <w:pStyle w:val="wordsection1"/>
        <w:spacing w:before="0" w:beforeAutospacing="0" w:after="0" w:afterAutospacing="0"/>
        <w:jc w:val="both"/>
        <w:rPr>
          <w:rFonts w:eastAsia="Times New Roman"/>
        </w:rPr>
      </w:pPr>
      <w:r w:rsidRPr="00036683">
        <w:rPr>
          <w:b/>
        </w:rPr>
        <w:t>Pergunta 0</w:t>
      </w:r>
      <w:r>
        <w:rPr>
          <w:b/>
        </w:rPr>
        <w:t xml:space="preserve">6: </w:t>
      </w:r>
      <w:r w:rsidRPr="00F57C65">
        <w:rPr>
          <w:rFonts w:eastAsia="Times New Roman"/>
        </w:rPr>
        <w:t xml:space="preserve">Pedimos esclarecer se a estrutura que o Banco disponibiliza atualmente nas dependencias da Prefeitura de Posto de Atendimento Bancario com 02 funcionários e 02 Terminais de Transações Bancárias (TTB´S) atendem as exigências do edital descritas no item 10.2 que dispõe a respeito da instalação de PAB – Posto de Atendimento Bancário com no mínimo 02 (dois) caixa eletrônico, 02 funcionários (um caixa e outro gerente), atendendo serviços comuns de agência bancária...”. </w:t>
      </w:r>
    </w:p>
    <w:p w:rsidR="00F57C65" w:rsidRPr="00F57C65" w:rsidRDefault="00F57C65" w:rsidP="00F57C65">
      <w:pPr>
        <w:pStyle w:val="wordsection1"/>
        <w:spacing w:before="0" w:beforeAutospacing="0" w:after="0" w:afterAutospacing="0"/>
        <w:jc w:val="both"/>
        <w:rPr>
          <w:rFonts w:eastAsia="Times New Roman"/>
        </w:rPr>
      </w:pPr>
      <w:r w:rsidRPr="00F57C65">
        <w:rPr>
          <w:rFonts w:eastAsia="Times New Roman"/>
        </w:rPr>
        <w:t xml:space="preserve">  </w:t>
      </w:r>
    </w:p>
    <w:p w:rsidR="00513360" w:rsidRPr="001407B6" w:rsidRDefault="00F57C65" w:rsidP="00F57C65">
      <w:pPr>
        <w:pStyle w:val="v1v1msonormal"/>
        <w:jc w:val="both"/>
        <w:rPr>
          <w:b/>
          <w:i/>
        </w:rPr>
      </w:pPr>
      <w:r>
        <w:rPr>
          <w:b/>
          <w:i/>
        </w:rPr>
        <w:t>Resposta 06</w:t>
      </w:r>
      <w:r w:rsidR="00513360" w:rsidRPr="005B4F15">
        <w:rPr>
          <w:b/>
          <w:i/>
        </w:rPr>
        <w:t>:</w:t>
      </w:r>
      <w:r w:rsidR="005A3393">
        <w:rPr>
          <w:b/>
          <w:i/>
        </w:rPr>
        <w:t xml:space="preserve"> </w:t>
      </w:r>
      <w:r w:rsidR="001407B6" w:rsidRPr="001E13F2">
        <w:rPr>
          <w:rFonts w:eastAsia="Times New Roman"/>
        </w:rPr>
        <w:t>Sim, embora não tenha o atendimento de caixa presencial para movimentação de dinheiro em espécie e recebimentos, até por históricos de ocorrências anteriormente já registradas, e por haver diversas ferramentas disponibilizadas para realização de pagamentos, inclusive para correntista de outras instituições, a estrutura oferecida atende as exigências.</w:t>
      </w:r>
    </w:p>
    <w:p w:rsidR="00513360" w:rsidRDefault="00513360" w:rsidP="00565DC1">
      <w:pPr>
        <w:pStyle w:val="v1v1elementtoproof"/>
        <w:shd w:val="clear" w:color="auto" w:fill="FFFFFF"/>
        <w:spacing w:line="276" w:lineRule="atLeast"/>
        <w:jc w:val="both"/>
        <w:rPr>
          <w:rFonts w:ascii="Bradesco Sans" w:eastAsia="Times New Roman" w:hAnsi="Bradesco Sans"/>
          <w:noProof/>
          <w:sz w:val="18"/>
          <w:szCs w:val="22"/>
        </w:rPr>
      </w:pPr>
      <w:r w:rsidRPr="00036683">
        <w:rPr>
          <w:b/>
        </w:rPr>
        <w:t>Pergunta 0</w:t>
      </w:r>
      <w:r w:rsidR="00F57C65">
        <w:rPr>
          <w:b/>
        </w:rPr>
        <w:t>7</w:t>
      </w:r>
      <w:r w:rsidR="005A3393">
        <w:rPr>
          <w:b/>
        </w:rPr>
        <w:t>:</w:t>
      </w:r>
      <w:r>
        <w:rPr>
          <w:b/>
        </w:rPr>
        <w:t xml:space="preserve"> </w:t>
      </w:r>
      <w:r w:rsidR="005B4F15" w:rsidRPr="005A3393">
        <w:rPr>
          <w:rFonts w:eastAsia="Times New Roman"/>
        </w:rPr>
        <w:t xml:space="preserve">Confirmar nosso entendimento que o Banco contratado será </w:t>
      </w:r>
      <w:r w:rsidR="005A3393" w:rsidRPr="005A3393">
        <w:rPr>
          <w:rFonts w:eastAsia="Times New Roman"/>
        </w:rPr>
        <w:t>a única</w:t>
      </w:r>
      <w:r w:rsidR="005B4F15" w:rsidRPr="005A3393">
        <w:rPr>
          <w:rFonts w:eastAsia="Times New Roman"/>
        </w:rPr>
        <w:t xml:space="preserve"> instituição a realizar propaganda e comercialização de serviços/produtos nas dependências da Prefeitura, durante o prazo do contrato</w:t>
      </w:r>
    </w:p>
    <w:p w:rsidR="005B4F15" w:rsidRPr="005B4F15" w:rsidRDefault="005B4F15" w:rsidP="00565DC1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i/>
          <w:sz w:val="20"/>
          <w:szCs w:val="20"/>
        </w:rPr>
      </w:pPr>
      <w:r w:rsidRPr="00565DC1">
        <w:rPr>
          <w:b/>
          <w:i/>
        </w:rPr>
        <w:t>Resposta 0</w:t>
      </w:r>
      <w:r w:rsidR="00F57C65">
        <w:rPr>
          <w:b/>
          <w:i/>
        </w:rPr>
        <w:t>7</w:t>
      </w:r>
      <w:r w:rsidRPr="00565DC1">
        <w:rPr>
          <w:b/>
          <w:i/>
        </w:rPr>
        <w:t xml:space="preserve">: </w:t>
      </w:r>
      <w:r w:rsidR="005A3393" w:rsidRPr="00F57C65">
        <w:rPr>
          <w:rFonts w:eastAsia="Times New Roman"/>
        </w:rPr>
        <w:t>Sim.</w:t>
      </w:r>
      <w:r w:rsidR="001407B6" w:rsidRPr="00F57C65">
        <w:rPr>
          <w:rFonts w:eastAsia="Times New Roman"/>
        </w:rPr>
        <w:t xml:space="preserve"> O banco terá o seu espaço de propaganda e comercialização dentro das dependências da Prefeitura de forma exclusiva, mas outras instituições poderão realizar propagandas de serviços ofertados aos servidores, porem o atendimento será em espaço fora das dependências. Ressalto ainda que, a Municipalidade poderá firmar convênios com instituições financeiras de acordo com seu interesse, dentro das normas legais, para beneficiar tanto aos munícipes, quanto aos servidores</w:t>
      </w:r>
      <w:r w:rsidR="001407B6" w:rsidRPr="001407B6">
        <w:rPr>
          <w:b/>
          <w:i/>
        </w:rPr>
        <w:t>.</w:t>
      </w:r>
    </w:p>
    <w:p w:rsidR="00790DD7" w:rsidRDefault="005B4F15" w:rsidP="00790DD7">
      <w:pPr>
        <w:pStyle w:val="wordsection1"/>
        <w:spacing w:before="0" w:beforeAutospacing="0" w:after="0" w:afterAutospacing="0"/>
        <w:jc w:val="both"/>
        <w:rPr>
          <w:rFonts w:eastAsia="Times New Roman"/>
        </w:rPr>
      </w:pPr>
      <w:r w:rsidRPr="00D1175B">
        <w:rPr>
          <w:b/>
        </w:rPr>
        <w:t xml:space="preserve">Pergunta 08: </w:t>
      </w:r>
      <w:r w:rsidR="00790DD7" w:rsidRPr="00790DD7">
        <w:rPr>
          <w:rFonts w:eastAsia="Times New Roman"/>
        </w:rPr>
        <w:t>Pedimos detalhar as situações previstas no disposto no item 20 do Termo de Referência que dispõe “...ademais, a municipalidade, de acordo com o seu interesse, poderá firmar convênios com instituições financeiras, dentro das normas legais, para beneficiar munícipes e servidores...”</w:t>
      </w:r>
    </w:p>
    <w:p w:rsidR="006B2908" w:rsidRPr="00790DD7" w:rsidRDefault="006B2908" w:rsidP="00790DD7">
      <w:pPr>
        <w:pStyle w:val="wordsection1"/>
        <w:spacing w:before="0" w:beforeAutospacing="0" w:after="0" w:afterAutospacing="0"/>
        <w:jc w:val="both"/>
        <w:rPr>
          <w:rFonts w:eastAsia="Times New Roman"/>
        </w:rPr>
      </w:pPr>
    </w:p>
    <w:p w:rsidR="00727BF0" w:rsidRDefault="00BC1D3D">
      <w:pPr>
        <w:rPr>
          <w:b/>
          <w:i/>
        </w:rPr>
      </w:pPr>
      <w:r w:rsidRPr="00D1175B">
        <w:rPr>
          <w:b/>
          <w:i/>
        </w:rPr>
        <w:t>Resposta 08:</w:t>
      </w:r>
      <w:r w:rsidR="00D1175B" w:rsidRPr="00D1175B">
        <w:rPr>
          <w:b/>
          <w:i/>
        </w:rPr>
        <w:t xml:space="preserve"> </w:t>
      </w:r>
      <w:r w:rsidR="00DA7433">
        <w:t>Exclusivo.</w:t>
      </w:r>
    </w:p>
    <w:p w:rsidR="00BC1D3D" w:rsidRDefault="00BC1D3D">
      <w:pPr>
        <w:rPr>
          <w:b/>
        </w:rPr>
      </w:pPr>
    </w:p>
    <w:p w:rsidR="006B2908" w:rsidRPr="006B2908" w:rsidRDefault="005B4F15" w:rsidP="006B2908">
      <w:pPr>
        <w:pStyle w:val="wordsection1"/>
        <w:spacing w:before="0" w:beforeAutospacing="0" w:after="0" w:afterAutospacing="0"/>
        <w:jc w:val="both"/>
        <w:rPr>
          <w:rFonts w:eastAsia="Times New Roman"/>
        </w:rPr>
      </w:pPr>
      <w:r w:rsidRPr="00036683">
        <w:rPr>
          <w:b/>
        </w:rPr>
        <w:lastRenderedPageBreak/>
        <w:t>Pergunta 0</w:t>
      </w:r>
      <w:r>
        <w:rPr>
          <w:b/>
        </w:rPr>
        <w:t>9</w:t>
      </w:r>
      <w:r w:rsidRPr="00036683">
        <w:rPr>
          <w:b/>
        </w:rPr>
        <w:t>:</w:t>
      </w:r>
      <w:r w:rsidR="00BC1D3D" w:rsidRPr="00BC1D3D">
        <w:rPr>
          <w:rFonts w:ascii="Bradesco Sans" w:hAnsi="Bradesco Sans"/>
          <w:sz w:val="20"/>
          <w:szCs w:val="20"/>
        </w:rPr>
        <w:t xml:space="preserve"> </w:t>
      </w:r>
      <w:r w:rsidR="006B2908" w:rsidRPr="006B2908">
        <w:rPr>
          <w:rFonts w:eastAsia="Times New Roman"/>
        </w:rPr>
        <w:t>Confirmar nosso entendimento que durante a vigência contratual, apenas o Banco contratado será autorizado a manter/instalar estruturas de atendimento (Agência/Posto de Atendimento Bancário/Posto de Atendimento Eletrônico e/ou correspondente bancário) nas dependências da Prefeitura e/ou em imóveis de sua propriedade, ou seja, terá exclusividade de espaço?</w:t>
      </w:r>
    </w:p>
    <w:p w:rsidR="005B4F15" w:rsidRPr="006B2908" w:rsidRDefault="005B4F15" w:rsidP="006B2908">
      <w:pPr>
        <w:jc w:val="both"/>
      </w:pPr>
    </w:p>
    <w:p w:rsidR="006B2908" w:rsidRPr="006B2908" w:rsidRDefault="00BC1D3D" w:rsidP="006B2908">
      <w:pPr>
        <w:pStyle w:val="v1v1elementtoproof"/>
        <w:shd w:val="clear" w:color="auto" w:fill="FFFFFF"/>
        <w:spacing w:line="276" w:lineRule="atLeast"/>
        <w:jc w:val="both"/>
        <w:rPr>
          <w:i/>
        </w:rPr>
      </w:pPr>
      <w:r w:rsidRPr="005B4F15">
        <w:rPr>
          <w:b/>
          <w:i/>
        </w:rPr>
        <w:t>Resposta 0</w:t>
      </w:r>
      <w:r w:rsidRPr="001407B6">
        <w:rPr>
          <w:b/>
          <w:i/>
        </w:rPr>
        <w:t>9:</w:t>
      </w:r>
      <w:r w:rsidR="001407B6" w:rsidRPr="001407B6">
        <w:rPr>
          <w:b/>
          <w:i/>
        </w:rPr>
        <w:t xml:space="preserve"> </w:t>
      </w:r>
      <w:r w:rsidR="006B2908" w:rsidRPr="006B2908">
        <w:rPr>
          <w:rFonts w:eastAsia="Times New Roman"/>
        </w:rPr>
        <w:t>Sim, dentro das dependências terá exclusividade</w:t>
      </w:r>
      <w:r w:rsidR="006B2908">
        <w:rPr>
          <w:i/>
        </w:rPr>
        <w:t>.</w:t>
      </w:r>
    </w:p>
    <w:p w:rsidR="006B2908" w:rsidRDefault="006B2908" w:rsidP="005B4F15">
      <w:pPr>
        <w:rPr>
          <w:b/>
        </w:rPr>
      </w:pPr>
    </w:p>
    <w:p w:rsidR="006B2908" w:rsidRPr="006B2908" w:rsidRDefault="005B4F15" w:rsidP="006B2908">
      <w:pPr>
        <w:pStyle w:val="Ttulo3"/>
        <w:tabs>
          <w:tab w:val="clear" w:pos="2895"/>
          <w:tab w:val="clear" w:pos="3797"/>
          <w:tab w:val="clear" w:pos="6675"/>
          <w:tab w:val="left" w:pos="11198"/>
        </w:tabs>
        <w:ind w:right="217"/>
        <w:jc w:val="both"/>
        <w:rPr>
          <w:b w:val="0"/>
          <w:sz w:val="24"/>
        </w:rPr>
      </w:pPr>
      <w:r w:rsidRPr="006B2908">
        <w:rPr>
          <w:rFonts w:eastAsiaTheme="minorHAnsi"/>
          <w:i/>
          <w:sz w:val="24"/>
        </w:rPr>
        <w:t>Pergunta 10:</w:t>
      </w:r>
      <w:r w:rsidR="00BC1D3D">
        <w:t xml:space="preserve"> </w:t>
      </w:r>
      <w:r w:rsidR="006B2908" w:rsidRPr="006B2908">
        <w:rPr>
          <w:b w:val="0"/>
          <w:sz w:val="24"/>
        </w:rPr>
        <w:t xml:space="preserve">A contratação decorrente do presente processo licitatório contempla os estagiários? </w:t>
      </w:r>
    </w:p>
    <w:p w:rsidR="006B2908" w:rsidRPr="006B2908" w:rsidRDefault="006B2908" w:rsidP="006B2908"/>
    <w:p w:rsidR="00BC1D3D" w:rsidRDefault="00BC1D3D" w:rsidP="006B2908">
      <w:pPr>
        <w:jc w:val="both"/>
        <w:rPr>
          <w:i/>
        </w:rPr>
      </w:pPr>
      <w:r w:rsidRPr="005B4F15">
        <w:rPr>
          <w:b/>
          <w:i/>
        </w:rPr>
        <w:t xml:space="preserve">Resposta </w:t>
      </w:r>
      <w:r>
        <w:rPr>
          <w:b/>
          <w:i/>
        </w:rPr>
        <w:t>1</w:t>
      </w:r>
      <w:r w:rsidRPr="005B4F15">
        <w:rPr>
          <w:b/>
          <w:i/>
        </w:rPr>
        <w:t>0</w:t>
      </w:r>
      <w:r>
        <w:rPr>
          <w:b/>
          <w:i/>
        </w:rPr>
        <w:t>:</w:t>
      </w:r>
      <w:r w:rsidR="001407B6">
        <w:rPr>
          <w:b/>
          <w:i/>
        </w:rPr>
        <w:t xml:space="preserve"> </w:t>
      </w:r>
      <w:r w:rsidR="006B2908" w:rsidRPr="006B2908">
        <w:t>Sim</w:t>
      </w:r>
      <w:r w:rsidR="006B2908">
        <w:rPr>
          <w:i/>
        </w:rPr>
        <w:t>.</w:t>
      </w:r>
    </w:p>
    <w:p w:rsidR="006B2908" w:rsidRPr="006B2908" w:rsidRDefault="006B2908" w:rsidP="006B2908">
      <w:pPr>
        <w:jc w:val="both"/>
      </w:pPr>
    </w:p>
    <w:p w:rsidR="006B2908" w:rsidRPr="006B2908" w:rsidRDefault="00727BF0" w:rsidP="006B2908">
      <w:pPr>
        <w:pStyle w:val="Ttulo3"/>
        <w:tabs>
          <w:tab w:val="clear" w:pos="2895"/>
          <w:tab w:val="clear" w:pos="3797"/>
          <w:tab w:val="clear" w:pos="6675"/>
          <w:tab w:val="left" w:pos="11198"/>
        </w:tabs>
        <w:ind w:right="217"/>
        <w:jc w:val="both"/>
        <w:rPr>
          <w:b w:val="0"/>
          <w:sz w:val="24"/>
        </w:rPr>
      </w:pPr>
      <w:r w:rsidRPr="006B2908">
        <w:rPr>
          <w:i/>
          <w:sz w:val="24"/>
        </w:rPr>
        <w:t>Pergunta 11:</w:t>
      </w:r>
      <w:r w:rsidR="00BC1D3D" w:rsidRPr="00ED2C73">
        <w:rPr>
          <w:rFonts w:ascii="Bradesco Sans" w:hAnsi="Bradesco Sans"/>
          <w:sz w:val="20"/>
          <w:szCs w:val="20"/>
        </w:rPr>
        <w:t xml:space="preserve"> </w:t>
      </w:r>
      <w:r w:rsidR="006B2908" w:rsidRPr="006B2908">
        <w:rPr>
          <w:b w:val="0"/>
          <w:sz w:val="24"/>
        </w:rPr>
        <w:t>Em sendo positiva a resposta à pergunta anterior, favor confirmar o entendimento que os mesmos abrirão conta corrente no Banco Contratado.</w:t>
      </w:r>
    </w:p>
    <w:p w:rsidR="006B2908" w:rsidRPr="00FD3C38" w:rsidRDefault="006B2908" w:rsidP="006B2908">
      <w:pPr>
        <w:rPr>
          <w:sz w:val="28"/>
          <w:lang w:eastAsia="x-none"/>
        </w:rPr>
      </w:pPr>
    </w:p>
    <w:p w:rsidR="005B4F15" w:rsidRPr="00ED2C73" w:rsidRDefault="005B4F15" w:rsidP="006B2908">
      <w:pPr>
        <w:jc w:val="both"/>
        <w:rPr>
          <w:b/>
        </w:rPr>
      </w:pPr>
    </w:p>
    <w:p w:rsidR="003C7AC9" w:rsidRPr="006B2908" w:rsidRDefault="00BC1D3D" w:rsidP="005B4F15">
      <w:r w:rsidRPr="00ED2C73">
        <w:rPr>
          <w:b/>
          <w:i/>
        </w:rPr>
        <w:t>Resposta 11:</w:t>
      </w:r>
      <w:r w:rsidR="00ED2C73" w:rsidRPr="00ED2C73">
        <w:rPr>
          <w:b/>
          <w:i/>
        </w:rPr>
        <w:t xml:space="preserve"> </w:t>
      </w:r>
      <w:r w:rsidR="006B2908" w:rsidRPr="006B2908">
        <w:t>Sim.</w:t>
      </w:r>
    </w:p>
    <w:p w:rsidR="000951CF" w:rsidRDefault="000951CF" w:rsidP="005B4F15">
      <w:pPr>
        <w:rPr>
          <w:b/>
        </w:rPr>
      </w:pPr>
    </w:p>
    <w:p w:rsidR="00ED2C73" w:rsidRDefault="00ED2C73" w:rsidP="005B4F15">
      <w:pPr>
        <w:rPr>
          <w:b/>
        </w:rPr>
      </w:pPr>
    </w:p>
    <w:p w:rsidR="006B2908" w:rsidRPr="00FD3C38" w:rsidRDefault="00727BF0" w:rsidP="006B2908">
      <w:pPr>
        <w:pStyle w:val="Ttulo3"/>
        <w:tabs>
          <w:tab w:val="clear" w:pos="2895"/>
          <w:tab w:val="clear" w:pos="3797"/>
          <w:tab w:val="clear" w:pos="6675"/>
          <w:tab w:val="left" w:pos="11198"/>
        </w:tabs>
        <w:ind w:right="217"/>
        <w:jc w:val="both"/>
        <w:rPr>
          <w:rFonts w:ascii="Bradesco Sans" w:hAnsi="Bradesco Sans"/>
          <w:b w:val="0"/>
          <w:sz w:val="22"/>
          <w:szCs w:val="20"/>
        </w:rPr>
      </w:pPr>
      <w:r w:rsidRPr="006B2908">
        <w:rPr>
          <w:i/>
          <w:sz w:val="24"/>
        </w:rPr>
        <w:t>Pergunta 12:</w:t>
      </w:r>
      <w:r w:rsidR="00BC1D3D">
        <w:t xml:space="preserve"> </w:t>
      </w:r>
      <w:r w:rsidR="006B2908" w:rsidRPr="006B2908">
        <w:rPr>
          <w:b w:val="0"/>
          <w:sz w:val="24"/>
        </w:rPr>
        <w:t>Pedimos disponibilizar a quantidade de médicos contempladas no edital, valor da folha bruta e liquida e a pirâmide salarial dos mesmos.</w:t>
      </w:r>
    </w:p>
    <w:p w:rsidR="006B2908" w:rsidRPr="00FD3C38" w:rsidRDefault="006B2908" w:rsidP="006B2908">
      <w:pPr>
        <w:rPr>
          <w:sz w:val="28"/>
          <w:lang w:eastAsia="x-none"/>
        </w:rPr>
      </w:pPr>
    </w:p>
    <w:p w:rsidR="00DA7433" w:rsidRPr="00DA7433" w:rsidRDefault="00BC1D3D" w:rsidP="00DA7433">
      <w:r w:rsidRPr="005B4F15">
        <w:rPr>
          <w:b/>
          <w:i/>
        </w:rPr>
        <w:t xml:space="preserve">Resposta </w:t>
      </w:r>
      <w:r>
        <w:rPr>
          <w:b/>
          <w:i/>
        </w:rPr>
        <w:t>1</w:t>
      </w:r>
      <w:r w:rsidRPr="001407B6">
        <w:rPr>
          <w:b/>
          <w:i/>
        </w:rPr>
        <w:t>2</w:t>
      </w:r>
      <w:r w:rsidRPr="00DA7433">
        <w:t>:</w:t>
      </w:r>
      <w:r w:rsidR="005A3393" w:rsidRPr="00DA7433">
        <w:t xml:space="preserve"> </w:t>
      </w:r>
      <w:r w:rsidR="00DA7433" w:rsidRPr="00DA7433">
        <w:t>Quantidade de Médicos: 88</w:t>
      </w:r>
    </w:p>
    <w:p w:rsidR="00DA7433" w:rsidRPr="00DA7433" w:rsidRDefault="00DA7433" w:rsidP="00DA7433">
      <w:r w:rsidRPr="00DA7433">
        <w:t>Salário Base: 6.689,62</w:t>
      </w:r>
    </w:p>
    <w:p w:rsidR="00DA7433" w:rsidRPr="00DA7433" w:rsidRDefault="00DA7433" w:rsidP="00DA7433">
      <w:r w:rsidRPr="00DA7433">
        <w:t>Folha Bruta: R$ 739.784,17</w:t>
      </w:r>
    </w:p>
    <w:p w:rsidR="00DA7433" w:rsidRPr="00DA7433" w:rsidRDefault="00DA7433" w:rsidP="00DA7433">
      <w:r w:rsidRPr="00DA7433">
        <w:t>Folha Liquida: R$ 478.967,86</w:t>
      </w:r>
    </w:p>
    <w:p w:rsidR="00DA7433" w:rsidRPr="00DA7433" w:rsidRDefault="00DA7433" w:rsidP="00DA7433"/>
    <w:p w:rsidR="00DA7433" w:rsidRPr="00DA7433" w:rsidRDefault="00DA7433" w:rsidP="00DA7433">
      <w:r w:rsidRPr="00DA7433">
        <w:t>Na folha foram considerados os eventos fixos para proventos e nos descontos considerados os consignados e plano de saúde para apuração do líquido.</w:t>
      </w:r>
    </w:p>
    <w:p w:rsidR="00BC1D3D" w:rsidRPr="00DA7433" w:rsidRDefault="00BC1D3D" w:rsidP="006B2908">
      <w:pPr>
        <w:jc w:val="both"/>
      </w:pPr>
    </w:p>
    <w:p w:rsidR="006B2908" w:rsidRDefault="006B2908" w:rsidP="006B2908">
      <w:pPr>
        <w:jc w:val="both"/>
        <w:rPr>
          <w:b/>
        </w:rPr>
      </w:pPr>
    </w:p>
    <w:p w:rsidR="006B2908" w:rsidRPr="006B2908" w:rsidRDefault="00727BF0" w:rsidP="006B2908">
      <w:pPr>
        <w:jc w:val="both"/>
      </w:pPr>
      <w:r w:rsidRPr="006B2908">
        <w:rPr>
          <w:b/>
        </w:rPr>
        <w:t>Pergunta 13:</w:t>
      </w:r>
      <w:r w:rsidR="00BC1D3D" w:rsidRPr="006B2908">
        <w:rPr>
          <w:rFonts w:ascii="Bradesco Sans" w:hAnsi="Bradesco Sans" w:cs="Tahoma"/>
          <w:sz w:val="18"/>
          <w:szCs w:val="22"/>
        </w:rPr>
        <w:t xml:space="preserve"> </w:t>
      </w:r>
      <w:r w:rsidR="006B2908" w:rsidRPr="006B2908">
        <w:t>Confirmar nosso entendimento que o Banco contratado poderá conceder créditos consignados SEM EXCLUSIVIDADE durante toda a vigência do contrato.</w:t>
      </w:r>
    </w:p>
    <w:p w:rsidR="006B2908" w:rsidRPr="00FD3C38" w:rsidRDefault="006B2908" w:rsidP="006B2908">
      <w:pPr>
        <w:jc w:val="both"/>
        <w:rPr>
          <w:rFonts w:ascii="Bradesco Sans" w:hAnsi="Bradesco Sans" w:cs="Tahoma"/>
          <w:sz w:val="20"/>
          <w:szCs w:val="22"/>
        </w:rPr>
      </w:pPr>
    </w:p>
    <w:p w:rsidR="00BC1D3D" w:rsidRPr="006B2908" w:rsidRDefault="00BC1D3D" w:rsidP="006B2908">
      <w:pPr>
        <w:jc w:val="both"/>
      </w:pPr>
      <w:r w:rsidRPr="001407B6">
        <w:rPr>
          <w:b/>
          <w:i/>
        </w:rPr>
        <w:t>Resposta 13:</w:t>
      </w:r>
      <w:r w:rsidR="001407B6" w:rsidRPr="001407B6">
        <w:rPr>
          <w:b/>
          <w:i/>
        </w:rPr>
        <w:t xml:space="preserve"> </w:t>
      </w:r>
      <w:r w:rsidR="006B2908" w:rsidRPr="006B2908">
        <w:t>Sim.</w:t>
      </w:r>
    </w:p>
    <w:p w:rsidR="006B2908" w:rsidRDefault="006B2908" w:rsidP="006B2908">
      <w:pPr>
        <w:jc w:val="both"/>
        <w:rPr>
          <w:b/>
        </w:rPr>
      </w:pPr>
    </w:p>
    <w:p w:rsidR="001E13F2" w:rsidRPr="001E13F2" w:rsidRDefault="00727BF0" w:rsidP="001E13F2">
      <w:pPr>
        <w:pStyle w:val="Default"/>
        <w:adjustRightInd/>
        <w:jc w:val="both"/>
        <w:rPr>
          <w:color w:val="auto"/>
        </w:rPr>
      </w:pPr>
      <w:r w:rsidRPr="009865D2">
        <w:rPr>
          <w:b/>
        </w:rPr>
        <w:t>Pergunta 14:</w:t>
      </w:r>
      <w:r w:rsidR="00BC1D3D" w:rsidRPr="009865D2">
        <w:rPr>
          <w:rFonts w:ascii="Bradesco Sans" w:hAnsi="Bradesco Sans" w:cs="Tahoma"/>
          <w:sz w:val="18"/>
          <w:szCs w:val="22"/>
        </w:rPr>
        <w:t xml:space="preserve"> </w:t>
      </w:r>
      <w:r w:rsidR="001E13F2" w:rsidRPr="001E13F2">
        <w:rPr>
          <w:color w:val="auto"/>
        </w:rPr>
        <w:t>Anexo II – Termo de Referência – Justificativa dispõe que “...a Concessão de Uso do espaço físico à instituição financeira vencedora do certame destina-se a atender à demanda dos contribuintes, munícipes e dos servidores, visando otimizar o pagamento dos Documentos de Arrecadação Municipal e boletos para facilitar rotina...”, diante disso, pedimos esclarecer se os serviços de arrecadação estão contemplados na contratação decorrente do presente processo licitatório?</w:t>
      </w:r>
    </w:p>
    <w:p w:rsidR="001E13F2" w:rsidRPr="00FD3C38" w:rsidRDefault="001E13F2" w:rsidP="001E13F2">
      <w:pPr>
        <w:pStyle w:val="Default"/>
        <w:tabs>
          <w:tab w:val="left" w:pos="709"/>
        </w:tabs>
        <w:ind w:left="-567" w:right="217"/>
        <w:rPr>
          <w:rFonts w:ascii="Bradesco Sans" w:hAnsi="Bradesco Sans" w:cs="Arial"/>
          <w:b/>
          <w:color w:val="auto"/>
          <w:sz w:val="20"/>
          <w:szCs w:val="22"/>
        </w:rPr>
      </w:pPr>
    </w:p>
    <w:p w:rsidR="001E13F2" w:rsidRPr="001E13F2" w:rsidRDefault="00BC1D3D" w:rsidP="001E13F2">
      <w:r w:rsidRPr="009865D2">
        <w:rPr>
          <w:b/>
          <w:i/>
        </w:rPr>
        <w:lastRenderedPageBreak/>
        <w:t>Resposta 14:</w:t>
      </w:r>
      <w:r w:rsidR="000951CF" w:rsidRPr="009865D2">
        <w:rPr>
          <w:b/>
          <w:i/>
        </w:rPr>
        <w:t xml:space="preserve"> </w:t>
      </w:r>
      <w:r w:rsidR="001E13F2" w:rsidRPr="001E13F2">
        <w:t>Não. Os serviços de arrecadação fazem parte de outro ato licitatório, através da modalidade Chamamento Público.</w:t>
      </w:r>
    </w:p>
    <w:p w:rsidR="001E13F2" w:rsidRPr="001E13F2" w:rsidRDefault="001E13F2" w:rsidP="001E13F2"/>
    <w:p w:rsidR="00B60686" w:rsidRDefault="00B60686" w:rsidP="00036683">
      <w:pPr>
        <w:autoSpaceDE w:val="0"/>
        <w:autoSpaceDN w:val="0"/>
        <w:adjustRightInd w:val="0"/>
        <w:jc w:val="center"/>
      </w:pPr>
    </w:p>
    <w:p w:rsidR="009865D2" w:rsidRDefault="009865D2" w:rsidP="00036683">
      <w:pPr>
        <w:autoSpaceDE w:val="0"/>
        <w:autoSpaceDN w:val="0"/>
        <w:adjustRightInd w:val="0"/>
        <w:jc w:val="center"/>
      </w:pPr>
    </w:p>
    <w:p w:rsidR="009865D2" w:rsidRDefault="009865D2" w:rsidP="00036683">
      <w:pPr>
        <w:autoSpaceDE w:val="0"/>
        <w:autoSpaceDN w:val="0"/>
        <w:adjustRightInd w:val="0"/>
        <w:jc w:val="center"/>
      </w:pPr>
    </w:p>
    <w:p w:rsidR="00ED2C73" w:rsidRDefault="00ED2C73" w:rsidP="00036683">
      <w:pPr>
        <w:autoSpaceDE w:val="0"/>
        <w:autoSpaceDN w:val="0"/>
        <w:adjustRightInd w:val="0"/>
        <w:jc w:val="center"/>
      </w:pPr>
    </w:p>
    <w:p w:rsidR="00B60686" w:rsidRPr="00036683" w:rsidRDefault="00743C8F" w:rsidP="00743C8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MAURICIO HENRIQUE</w:t>
      </w:r>
    </w:p>
    <w:p w:rsidR="00E61C50" w:rsidRPr="00F16420" w:rsidRDefault="00B60686" w:rsidP="00F16420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743C8F">
        <w:rPr>
          <w:b/>
        </w:rPr>
        <w:t>O</w:t>
      </w:r>
    </w:p>
    <w:sectPr w:rsidR="00E61C50" w:rsidRPr="00F16420" w:rsidSect="00ED2C73">
      <w:headerReference w:type="default" r:id="rId8"/>
      <w:footerReference w:type="default" r:id="rId9"/>
      <w:type w:val="continuous"/>
      <w:pgSz w:w="11907" w:h="16840" w:code="9"/>
      <w:pgMar w:top="1809" w:right="1275" w:bottom="1843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AF9" w:rsidRDefault="00155AF9">
      <w:r>
        <w:separator/>
      </w:r>
    </w:p>
  </w:endnote>
  <w:endnote w:type="continuationSeparator" w:id="0">
    <w:p w:rsidR="00155AF9" w:rsidRDefault="0015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esco 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633508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84407767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201478">
              <w:rPr>
                <w:b/>
                <w:bCs/>
                <w:noProof/>
                <w:sz w:val="20"/>
                <w:szCs w:val="20"/>
              </w:rPr>
              <w:t>3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201478">
              <w:rPr>
                <w:b/>
                <w:bCs/>
                <w:noProof/>
                <w:sz w:val="20"/>
                <w:szCs w:val="20"/>
              </w:rPr>
              <w:t>4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AF9" w:rsidRDefault="00155AF9">
      <w:r>
        <w:separator/>
      </w:r>
    </w:p>
  </w:footnote>
  <w:footnote w:type="continuationSeparator" w:id="0">
    <w:p w:rsidR="00155AF9" w:rsidRDefault="0015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201478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31745646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74C79"/>
    <w:multiLevelType w:val="hybridMultilevel"/>
    <w:tmpl w:val="E2B82D80"/>
    <w:lvl w:ilvl="0" w:tplc="41EC5BD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1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6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14280"/>
    <w:multiLevelType w:val="hybridMultilevel"/>
    <w:tmpl w:val="DB54DFD4"/>
    <w:lvl w:ilvl="0" w:tplc="9B28D5B4">
      <w:start w:val="1"/>
      <w:numFmt w:val="lowerLetter"/>
      <w:lvlText w:val="%1)"/>
      <w:lvlJc w:val="left"/>
      <w:pPr>
        <w:ind w:left="36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9"/>
  </w:num>
  <w:num w:numId="5">
    <w:abstractNumId w:val="3"/>
  </w:num>
  <w:num w:numId="6">
    <w:abstractNumId w:val="14"/>
  </w:num>
  <w:num w:numId="7">
    <w:abstractNumId w:val="11"/>
  </w:num>
  <w:num w:numId="8">
    <w:abstractNumId w:val="8"/>
  </w:num>
  <w:num w:numId="9">
    <w:abstractNumId w:val="6"/>
  </w:num>
  <w:num w:numId="10">
    <w:abstractNumId w:val="7"/>
  </w:num>
  <w:num w:numId="11">
    <w:abstractNumId w:val="1"/>
  </w:num>
  <w:num w:numId="12">
    <w:abstractNumId w:val="18"/>
  </w:num>
  <w:num w:numId="13">
    <w:abstractNumId w:val="20"/>
  </w:num>
  <w:num w:numId="14">
    <w:abstractNumId w:val="15"/>
  </w:num>
  <w:num w:numId="15">
    <w:abstractNumId w:val="17"/>
  </w:num>
  <w:num w:numId="16">
    <w:abstractNumId w:val="19"/>
  </w:num>
  <w:num w:numId="17">
    <w:abstractNumId w:val="10"/>
  </w:num>
  <w:num w:numId="18">
    <w:abstractNumId w:val="16"/>
  </w:num>
  <w:num w:numId="19">
    <w:abstractNumId w:val="4"/>
  </w:num>
  <w:num w:numId="20">
    <w:abstractNumId w:val="12"/>
  </w:num>
  <w:num w:numId="21">
    <w:abstractNumId w:val="21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951C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07B6"/>
    <w:rsid w:val="00145687"/>
    <w:rsid w:val="001473E0"/>
    <w:rsid w:val="0014783A"/>
    <w:rsid w:val="001530CC"/>
    <w:rsid w:val="00155AF9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13F2"/>
    <w:rsid w:val="001E37C7"/>
    <w:rsid w:val="001E676A"/>
    <w:rsid w:val="001E7186"/>
    <w:rsid w:val="001F3A6B"/>
    <w:rsid w:val="001F7BAF"/>
    <w:rsid w:val="00201478"/>
    <w:rsid w:val="002023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84B96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C7AC9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DC1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3393"/>
    <w:rsid w:val="005A4BB3"/>
    <w:rsid w:val="005A5A2E"/>
    <w:rsid w:val="005A6FF4"/>
    <w:rsid w:val="005B1BA5"/>
    <w:rsid w:val="005B24AD"/>
    <w:rsid w:val="005B4F15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90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27BF0"/>
    <w:rsid w:val="007346A4"/>
    <w:rsid w:val="00734823"/>
    <w:rsid w:val="00737F0A"/>
    <w:rsid w:val="00740137"/>
    <w:rsid w:val="0074115F"/>
    <w:rsid w:val="00741C7C"/>
    <w:rsid w:val="00743428"/>
    <w:rsid w:val="00743C8F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0DD7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A7037"/>
    <w:rsid w:val="008B0163"/>
    <w:rsid w:val="008B0BA9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6CD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865D2"/>
    <w:rsid w:val="009901B0"/>
    <w:rsid w:val="00990B01"/>
    <w:rsid w:val="009941A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3A2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AB4"/>
    <w:rsid w:val="00B27FFA"/>
    <w:rsid w:val="00B34545"/>
    <w:rsid w:val="00B36275"/>
    <w:rsid w:val="00B4112B"/>
    <w:rsid w:val="00B41B98"/>
    <w:rsid w:val="00B456A6"/>
    <w:rsid w:val="00B4794F"/>
    <w:rsid w:val="00B52AB9"/>
    <w:rsid w:val="00B52C92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A597E"/>
    <w:rsid w:val="00BB167C"/>
    <w:rsid w:val="00BB1FD6"/>
    <w:rsid w:val="00BB3B95"/>
    <w:rsid w:val="00BC1D3D"/>
    <w:rsid w:val="00BC4D5E"/>
    <w:rsid w:val="00BC7BE7"/>
    <w:rsid w:val="00BD1AB7"/>
    <w:rsid w:val="00BD6923"/>
    <w:rsid w:val="00BE3169"/>
    <w:rsid w:val="00BE75D8"/>
    <w:rsid w:val="00BE7A1D"/>
    <w:rsid w:val="00BF32B1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770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75B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A59C0"/>
    <w:rsid w:val="00DA743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2C73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420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57C65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,Marcadores PDTI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,Marcadores PDTI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wordsection1">
    <w:name w:val="wordsection1"/>
    <w:basedOn w:val="Normal"/>
    <w:link w:val="wordsection1Char"/>
    <w:uiPriority w:val="99"/>
    <w:rsid w:val="00F57C65"/>
    <w:pPr>
      <w:spacing w:before="100" w:beforeAutospacing="1" w:after="100" w:afterAutospacing="1"/>
    </w:pPr>
    <w:rPr>
      <w:rFonts w:eastAsiaTheme="minorHAnsi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F57C65"/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D8A14-4A2A-4676-BA3E-774A042C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991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6974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Mauricio Henrique da Silva</cp:lastModifiedBy>
  <cp:revision>7</cp:revision>
  <cp:lastPrinted>2022-11-18T16:43:00Z</cp:lastPrinted>
  <dcterms:created xsi:type="dcterms:W3CDTF">2022-12-02T15:11:00Z</dcterms:created>
  <dcterms:modified xsi:type="dcterms:W3CDTF">2022-12-05T14:41:00Z</dcterms:modified>
</cp:coreProperties>
</file>